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D0" w:rsidRPr="007E2BD0" w:rsidRDefault="007E2BD0" w:rsidP="007E2BD0">
      <w:pPr>
        <w:pBdr>
          <w:bottom w:val="dashed" w:sz="6" w:space="5" w:color="ECECEC"/>
        </w:pBdr>
        <w:shd w:val="clear" w:color="auto" w:fill="FFFFFF"/>
        <w:spacing w:after="204" w:line="240" w:lineRule="auto"/>
        <w:outlineLvl w:val="0"/>
        <w:rPr>
          <w:rFonts w:ascii="Arial" w:eastAsia="Times New Roman" w:hAnsi="Arial" w:cs="Arial"/>
          <w:b/>
          <w:bCs/>
          <w:color w:val="294F8E"/>
          <w:kern w:val="36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932681"/>
            <wp:effectExtent l="19050" t="0" r="0" b="0"/>
            <wp:docPr id="13" name="Рисунок 13" descr="http://www.astrprok.ru/img/pmo_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strprok.ru/img/pmo_c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BD0">
        <w:rPr>
          <w:rFonts w:ascii="Arial" w:eastAsia="Times New Roman" w:hAnsi="Arial" w:cs="Arial"/>
          <w:b/>
          <w:bCs/>
          <w:color w:val="294F8E"/>
          <w:kern w:val="36"/>
          <w:sz w:val="24"/>
          <w:szCs w:val="24"/>
        </w:rPr>
        <w:t>Состоялся Седьмой открытый форум прокуратуры Астраханской области по вопросам защиты конституционного права на охрану здоровья</w:t>
      </w:r>
    </w:p>
    <w:p w:rsidR="007E2BD0" w:rsidRPr="007E2BD0" w:rsidRDefault="007E2BD0" w:rsidP="007E2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proofErr w:type="gramStart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21 ноября 2019 года прокурор области Александр Лычагин, руководитель Территориального органа Федеральной службы по надзору в сфере здравоохранения по Астраханской области </w:t>
      </w:r>
      <w:proofErr w:type="spell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Аделя</w:t>
      </w:r>
      <w:proofErr w:type="spellEnd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  <w:proofErr w:type="spell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Умерова</w:t>
      </w:r>
      <w:proofErr w:type="spellEnd"/>
      <w:r w:rsidRPr="007E2BD0">
        <w:rPr>
          <w:rFonts w:ascii="Arial" w:eastAsia="Times New Roman" w:hAnsi="Arial" w:cs="Arial"/>
          <w:color w:val="333333"/>
          <w:sz w:val="18"/>
          <w:szCs w:val="18"/>
        </w:rPr>
        <w:t>, исполняющий обязанности министра здравоохранения Астраханской области Фёдор Орлов, представители общественности, правоохранительных и контролирующих органов, лечебных и образовательных учреждений, средств массовой информации в открытом диалоге обсудили проблемные вопросы защиты конституционного права на охрану здоровья.</w:t>
      </w:r>
      <w:proofErr w:type="gramEnd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 На своей площадке форум объединил экспертное сообщество и представителей более десяти общественных организаций.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Открывая форум, прокурор области Александр Лычагин отметил, что в Астраханской области 2019 год объявлен Годом здоровья. С этого года действуют программы по борьбе с онкологическими и </w:t>
      </w:r>
      <w:proofErr w:type="spellStart"/>
      <w:proofErr w:type="gram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сердечно-сосудистыми</w:t>
      </w:r>
      <w:proofErr w:type="spellEnd"/>
      <w:proofErr w:type="gramEnd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 заболеваниями, которые нацелены на снижение смертности. Астраханская область принимает активное участие в реализации национальных проектов «Здравоохранение» и «Демография». Качественная и доступная медицинская помощь должна обеспечиваться на всех этапах жизни: в детстве, юности, зрелости и пожилом возрасте.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Свой вклад в укрепление законности в сфере охраны здоровья граждан внесли органы прокуратуры области, обеспечивая превентивными и надзорными средствами исполнение законов. Прокурорами проведены проверки исполнения органами государственной власти, местного самоуправления и медицинскими организациями законодательства об охране здоровья граждан, включая вопросы оказания качественной и своевременной медицинской помощи, ее доступности, платных медицинских услуг, эффективности реализации мероприятий государственной программы «Развитие здравоохранения». В минувшем году внесено почти 250 актов прокурорского реагирования в защиту прав граждан.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Ежегодно прокуроры области выявляют свыше 500 нарушений закона, ущемляющих интересы населения. В каждом случае для их устранения приняты меры реагирования, вплоть до уголовного преследования.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По требованию прокуратуры организована транспортировка более 150 граждан, страдающих хронической почечной недостаточностью, в центр гемодиализа. В результате принятых мер прокурорского реагирования в зданиях 7 лечебных учреждений созданы условия для беспрепятственного доступа в них лиц с ограниченными возможностями здоровья. Вместе с тем не решены проблемы оснащенности организаций здравоохранения необходимым оборудованием и кадрового дисбаланса медицинского персонала. Особо остро стоит вопрос по укомплектованию бригад скорой помощи. Так, в Центре медицины катастроф в настоящее время штат врачей сформирован лишь на 50%.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Отмечено, что не получила окончательного решения проблема необеспеченности учреждений здравоохранения помещениями, соответствующими требованиям безопасности. Более 60 объектов здравоохранения находятся в аварийном состоянии, во многих медицинских учреждениях требуется проведение ремонтных работ.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По словам руководителя Территориального органа Федеральной службы по надзору в сфере здравоохранения по Астраханской области Адели </w:t>
      </w:r>
      <w:proofErr w:type="spell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Умеровой</w:t>
      </w:r>
      <w:proofErr w:type="spellEnd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 важнейшим индикатором является показатель обращений граждан, которых в 2019 году поступило свыше тысячи. По результатам надзорной работы восстановлены права 508 граждан на получение лекарственной и медицинской помощи. Открыта «горячая линия» для приема обращений граждан по вопросам обеспечения обезболивающими препаратами, которая обозначила проблему </w:t>
      </w:r>
      <w:proofErr w:type="gram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недостаточности в</w:t>
      </w:r>
      <w:proofErr w:type="gramEnd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 сельской местности аптечных пунктов, реализующих такие препараты.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Исполняющий обязанности министра здравоохранения Астраханской области Фёдор Орлов в своем обращении к участникам форума отметил, что для повышения доступности и качества медицинской помощи укрепляется кадровый потенциал, развивается система медицинской профилактики, осуществляется модернизация первичного звена здравоохранения, совершенствуется специализированная медицинская помощь. Активно развиваются бережливые технологии, вводятся в эксплуатацию новые фельдшерско-акушерские пункты, используются выездные формы работы для оказания медицинской помощи в отдаленных населенных пунктах.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В ходе работы форума подведены итоги тематических конкурсов детского рисунка «Здоровье глазами ребенка», эссе «Профессия моей мечты» и профессионального мастерства «Медицина – моё призвание» среди обучающихся общеобразовательных, специализированных, профессиональных образовательных организаций и молодых специалистов учреждений здравоохранения </w:t>
      </w:r>
      <w:proofErr w:type="gram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г</w:t>
      </w:r>
      <w:proofErr w:type="gramEnd"/>
      <w:r w:rsidRPr="007E2BD0">
        <w:rPr>
          <w:rFonts w:ascii="Arial" w:eastAsia="Times New Roman" w:hAnsi="Arial" w:cs="Arial"/>
          <w:color w:val="333333"/>
          <w:sz w:val="18"/>
          <w:szCs w:val="18"/>
        </w:rPr>
        <w:t>. Астрахани и области. Конкурс детского рисунка «Здоровье глазами ребенка» проведен при активной поддержке Астраханской региональной общественной организации «Поможем детям». В конкурсе эссе «Профессия моей мечты» приняли участие более 100 студентов медицинских факультетов. Стимулирование инициативы и деловой активности молодых специалистов стало основной задачей проведения конкурса профессионального мастерства «Медицина – моё призвание».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lastRenderedPageBreak/>
        <w:t xml:space="preserve">Участие в данных конкурсах позволило представителям подрастающего поколения выразить свое творческое и профессиональное отношение к вопросам охраны здоровья граждан. Прокурор области, руководитель Территориального органа </w:t>
      </w:r>
      <w:proofErr w:type="spell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Росздравнадзора</w:t>
      </w:r>
      <w:proofErr w:type="spellEnd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 и исполняющий обязанности министра здравоохранения наградили победителей грамотами и подарками.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Представители общественности на форуме обратили особое внимание на вопрос доступности скорой медицинской помощи, наличие очередей в поликлиниках, нехватку врачебных кадров, профилактику и борьбу с инфекционными заболеваниями.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>Открытый форум позволил обсудить вопросы, требующие решений, его участникам высказать свое видение проблем в сфере защиты прав граждан на охрану здоровья и предложить возможные пути выхода из сложных ситуаций. В ходе работы форума принято решение об организации дневного пребывания пациентов в отделении медицинской реабилитации детской клинической больницы.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18"/>
          <w:szCs w:val="18"/>
        </w:rPr>
      </w:pPr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Прокурор области в ходе </w:t>
      </w:r>
      <w:proofErr w:type="spellStart"/>
      <w:proofErr w:type="gramStart"/>
      <w:r w:rsidRPr="007E2BD0">
        <w:rPr>
          <w:rFonts w:ascii="Arial" w:eastAsia="Times New Roman" w:hAnsi="Arial" w:cs="Arial"/>
          <w:color w:val="333333"/>
          <w:sz w:val="18"/>
          <w:szCs w:val="18"/>
        </w:rPr>
        <w:t>пресс-подхода</w:t>
      </w:r>
      <w:proofErr w:type="spellEnd"/>
      <w:proofErr w:type="gramEnd"/>
      <w:r w:rsidRPr="007E2BD0">
        <w:rPr>
          <w:rFonts w:ascii="Arial" w:eastAsia="Times New Roman" w:hAnsi="Arial" w:cs="Arial"/>
          <w:color w:val="333333"/>
          <w:sz w:val="18"/>
          <w:szCs w:val="18"/>
        </w:rPr>
        <w:t xml:space="preserve"> ответил на вопросы журналистов федеральных и региональных средств массовой информации.</w:t>
      </w:r>
    </w:p>
    <w:p w:rsidR="007E2BD0" w:rsidRPr="007E2BD0" w:rsidRDefault="007E2BD0" w:rsidP="007E2BD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666666"/>
          <w:sz w:val="18"/>
          <w:szCs w:val="18"/>
        </w:rPr>
      </w:pPr>
      <w:hyperlink r:id="rId5" w:history="1">
        <w:r w:rsidRPr="007E2BD0">
          <w:rPr>
            <w:rFonts w:ascii="Arial" w:eastAsia="Times New Roman" w:hAnsi="Arial" w:cs="Arial"/>
            <w:color w:val="666666"/>
            <w:sz w:val="20"/>
          </w:rPr>
          <w:t>Управление по надзору за исполнением федерального законодательства</w:t>
        </w:r>
      </w:hyperlink>
    </w:p>
    <w:p w:rsidR="009973E5" w:rsidRDefault="009973E5"/>
    <w:sectPr w:rsidR="0099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E2BD0"/>
    <w:rsid w:val="007E2BD0"/>
    <w:rsid w:val="0099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B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etail-news-date">
    <w:name w:val="detail-news-date"/>
    <w:basedOn w:val="a0"/>
    <w:rsid w:val="007E2BD0"/>
  </w:style>
  <w:style w:type="character" w:styleId="a3">
    <w:name w:val="Hyperlink"/>
    <w:basedOn w:val="a0"/>
    <w:uiPriority w:val="99"/>
    <w:semiHidden/>
    <w:unhideWhenUsed/>
    <w:rsid w:val="007E2B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2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2663">
          <w:marLeft w:val="0"/>
          <w:marRight w:val="0"/>
          <w:marTop w:val="136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2272">
                  <w:marLeft w:val="0"/>
                  <w:marRight w:val="82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strprok.ru/ot_3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34</cp:lastModifiedBy>
  <cp:revision>2</cp:revision>
  <dcterms:created xsi:type="dcterms:W3CDTF">2019-11-22T12:30:00Z</dcterms:created>
  <dcterms:modified xsi:type="dcterms:W3CDTF">2019-11-22T12:33:00Z</dcterms:modified>
</cp:coreProperties>
</file>